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9B7" w:rsidRDefault="004D69B7" w:rsidP="004D69B7">
      <w:pPr>
        <w:spacing w:line="480" w:lineRule="auto"/>
        <w:jc w:val="center"/>
        <w:rPr>
          <w:rFonts w:ascii="Times New Roman" w:hAnsi="Times New Roman" w:cs="Times New Roman"/>
          <w:sz w:val="24"/>
          <w:szCs w:val="24"/>
        </w:rPr>
      </w:pPr>
    </w:p>
    <w:p w:rsidR="004D69B7" w:rsidRDefault="004D69B7" w:rsidP="004D69B7">
      <w:pPr>
        <w:spacing w:line="480" w:lineRule="auto"/>
        <w:jc w:val="center"/>
        <w:rPr>
          <w:rFonts w:ascii="Times New Roman" w:hAnsi="Times New Roman" w:cs="Times New Roman"/>
          <w:sz w:val="24"/>
          <w:szCs w:val="24"/>
        </w:rPr>
      </w:pPr>
    </w:p>
    <w:p w:rsidR="004D69B7" w:rsidRDefault="004D69B7" w:rsidP="004D69B7">
      <w:pPr>
        <w:spacing w:line="480" w:lineRule="auto"/>
        <w:jc w:val="center"/>
        <w:rPr>
          <w:rFonts w:ascii="Times New Roman" w:hAnsi="Times New Roman" w:cs="Times New Roman"/>
          <w:sz w:val="24"/>
          <w:szCs w:val="24"/>
        </w:rPr>
      </w:pPr>
    </w:p>
    <w:p w:rsidR="004D69B7" w:rsidRDefault="004D69B7" w:rsidP="004D69B7">
      <w:pPr>
        <w:spacing w:line="480" w:lineRule="auto"/>
        <w:jc w:val="center"/>
        <w:rPr>
          <w:rFonts w:ascii="Times New Roman" w:hAnsi="Times New Roman" w:cs="Times New Roman"/>
          <w:sz w:val="24"/>
          <w:szCs w:val="24"/>
        </w:rPr>
      </w:pPr>
    </w:p>
    <w:p w:rsidR="004D69B7" w:rsidRDefault="00CA1A77" w:rsidP="00CA1A77">
      <w:pPr>
        <w:tabs>
          <w:tab w:val="left" w:pos="576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D69B7" w:rsidRDefault="004D69B7" w:rsidP="004D69B7">
      <w:pPr>
        <w:spacing w:line="480" w:lineRule="auto"/>
        <w:jc w:val="center"/>
        <w:rPr>
          <w:rFonts w:ascii="Times New Roman" w:hAnsi="Times New Roman" w:cs="Times New Roman"/>
          <w:sz w:val="24"/>
          <w:szCs w:val="24"/>
        </w:rPr>
      </w:pPr>
    </w:p>
    <w:p w:rsidR="004D69B7" w:rsidRDefault="004D69B7" w:rsidP="004D69B7">
      <w:pPr>
        <w:spacing w:line="480" w:lineRule="auto"/>
        <w:jc w:val="center"/>
        <w:rPr>
          <w:rFonts w:ascii="Times New Roman" w:hAnsi="Times New Roman" w:cs="Times New Roman"/>
          <w:sz w:val="24"/>
          <w:szCs w:val="24"/>
        </w:rPr>
      </w:pPr>
    </w:p>
    <w:p w:rsidR="004D69B7" w:rsidRDefault="004D69B7" w:rsidP="00CA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Physical Activity Program and </w:t>
      </w:r>
      <w:r w:rsidRPr="009B0310">
        <w:rPr>
          <w:rFonts w:ascii="Times New Roman" w:hAnsi="Times New Roman" w:cs="Times New Roman"/>
          <w:sz w:val="24"/>
          <w:szCs w:val="24"/>
        </w:rPr>
        <w:t xml:space="preserve">Vulnerable </w:t>
      </w:r>
      <w:r>
        <w:rPr>
          <w:rFonts w:ascii="Times New Roman" w:hAnsi="Times New Roman" w:cs="Times New Roman"/>
          <w:sz w:val="24"/>
          <w:szCs w:val="24"/>
        </w:rPr>
        <w:t>Populations</w:t>
      </w:r>
    </w:p>
    <w:p w:rsidR="004D69B7" w:rsidRDefault="004D69B7" w:rsidP="00CA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74872" w:rsidRDefault="004D69B7" w:rsidP="00CA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Affiliation</w:t>
      </w:r>
      <w:r w:rsidR="00874872">
        <w:rPr>
          <w:rFonts w:ascii="Times New Roman" w:hAnsi="Times New Roman" w:cs="Times New Roman"/>
          <w:sz w:val="24"/>
          <w:szCs w:val="24"/>
        </w:rPr>
        <w:br w:type="page"/>
      </w:r>
    </w:p>
    <w:p w:rsidR="00D966DF" w:rsidRDefault="004D69B7" w:rsidP="00CA1A7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Physical Activity Program and </w:t>
      </w:r>
      <w:r w:rsidR="009B0310" w:rsidRPr="009B0310">
        <w:rPr>
          <w:rFonts w:ascii="Times New Roman" w:hAnsi="Times New Roman" w:cs="Times New Roman"/>
          <w:sz w:val="24"/>
          <w:szCs w:val="24"/>
        </w:rPr>
        <w:t xml:space="preserve">Vulnerable </w:t>
      </w:r>
      <w:r>
        <w:rPr>
          <w:rFonts w:ascii="Times New Roman" w:hAnsi="Times New Roman" w:cs="Times New Roman"/>
          <w:sz w:val="24"/>
          <w:szCs w:val="24"/>
        </w:rPr>
        <w:t>Populations</w:t>
      </w:r>
      <w:r w:rsidRPr="009B0310">
        <w:rPr>
          <w:rFonts w:ascii="Times New Roman" w:hAnsi="Times New Roman" w:cs="Times New Roman"/>
          <w:sz w:val="24"/>
          <w:szCs w:val="24"/>
        </w:rPr>
        <w:t xml:space="preserve"> </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The vulnerable populations are those groups who are socially disadvantaged and their health and healthcare issues maybe aggravated by social factors. In Saudi Arabia, significant discrepancies exist in healthcare for vulnerable populations. While physical activity is the suggested intervention program to mitigate coronary artery disease in Saudi Arabia, it may have challenges addressing the illness among the vulnerable groups. These groups include women, the poor, people in low-income areas, the elderly, the chronically ill and the disabled</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The physical activity program is a crucial determinant of energy expenditure in the body of the individual and thus may form the basis for energy balance and fat accumulation in the various parts of the body, especially in the coronary artery. Physical activity, therefore, reduces the risk of coronary artery disease (CAD) among other conditions such as obesity, diabetes, and other cardiovascular diseases. In the program, it is recommended that individuals participate in adequate activities levels in their lives. Different level of activity produces different health outcome for CAD therapy. However, at least 30 minutes of daily exercise is recommended to reduce the risk of the ailment. Muscle strengthening and blood vessels stability also occur when a regular cycle of physical activity is maintained. However, physical activity is generally low in socially disadvantaged groups, and it is tough to motivate these groups to engage in physical activity.</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Promoting the physical activity program to the elderly is always a challenge owing to their growing frailty, reduced energy stores, and general muscle weakness. The problem among this population is the absence of a unique physical activity program that can be promoted to enhance their energy expenditure and reduce fat accumulation. It matters how the intervention is delivered, how targeting is done, and how much the effort to reach this group is put. In this context, the program may need highly intensive support at all stages of implementation in terms of funding, project duration, and capacity building.</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Women are another group of the vulnerable population that find it challenging adapting to the life of daily physical activity. It is not always easy for women to find time for physical exercise owing to their busy life as mothers and in the corporate world. In 2016, WHO reported that 67.7% of women in Saudi Arabia are physically inactive and this has contributed to the high prevalence of coronary artery disease in the community (</w:t>
      </w:r>
      <w:proofErr w:type="spellStart"/>
      <w:r w:rsidRPr="00695D51">
        <w:rPr>
          <w:rFonts w:ascii="Times New Roman" w:hAnsi="Times New Roman" w:cs="Times New Roman"/>
          <w:sz w:val="24"/>
          <w:szCs w:val="24"/>
        </w:rPr>
        <w:t>Alahmed</w:t>
      </w:r>
      <w:proofErr w:type="spellEnd"/>
      <w:r w:rsidRPr="00695D51">
        <w:rPr>
          <w:rFonts w:ascii="Times New Roman" w:hAnsi="Times New Roman" w:cs="Times New Roman"/>
          <w:sz w:val="24"/>
          <w:szCs w:val="24"/>
        </w:rPr>
        <w:t xml:space="preserve"> and </w:t>
      </w:r>
      <w:proofErr w:type="spellStart"/>
      <w:r w:rsidRPr="00695D51">
        <w:rPr>
          <w:rFonts w:ascii="Times New Roman" w:hAnsi="Times New Roman" w:cs="Times New Roman"/>
          <w:sz w:val="24"/>
          <w:szCs w:val="24"/>
        </w:rPr>
        <w:t>Lobelo</w:t>
      </w:r>
      <w:proofErr w:type="spellEnd"/>
      <w:r w:rsidRPr="00695D51">
        <w:rPr>
          <w:rFonts w:ascii="Times New Roman" w:hAnsi="Times New Roman" w:cs="Times New Roman"/>
          <w:sz w:val="24"/>
          <w:szCs w:val="24"/>
        </w:rPr>
        <w:t xml:space="preserve">, 2018). The culture of the community reduces the autonomy of women to engage in physical activity; women are forbidden from driving and require a guardian when commuting.  The social structure in Saudi Arabia has remained patriarchal, and chauvinistic with stress on group cohesiveness and family values. Therefore, women in this society tend to develop a poor internal sense of control and reduced confidence level. The broader implication is that women are unable to be influential in encouraging healthy behaviors, such as physical activity, among themselves and to others in the community (Dorn et al., 1999). </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Physical activity among the disabled and those with chronic illnesses tend to be a big challenge for them. Therefore, it may not be an appropriate intervention program to mitigate the risk of coronary artery disease or use it as a form of therapy. The Kingdom of Saudi Arabia is estimated to have at least 0.8% of its population being physically disabled in one way or another, which limit their physical activity. The leading causes of disabilities are road accidents, developmental delay, and cerebral palsy (Al-</w:t>
      </w:r>
      <w:proofErr w:type="spellStart"/>
      <w:r w:rsidRPr="00695D51">
        <w:rPr>
          <w:rFonts w:ascii="Times New Roman" w:hAnsi="Times New Roman" w:cs="Times New Roman"/>
          <w:sz w:val="24"/>
          <w:szCs w:val="24"/>
        </w:rPr>
        <w:t>Jadid</w:t>
      </w:r>
      <w:proofErr w:type="spellEnd"/>
      <w:r w:rsidRPr="00695D51">
        <w:rPr>
          <w:rFonts w:ascii="Times New Roman" w:hAnsi="Times New Roman" w:cs="Times New Roman"/>
          <w:sz w:val="24"/>
          <w:szCs w:val="24"/>
        </w:rPr>
        <w:t>, 2013). Difficulties exist in researching disability in Saudi Arabia. This owes from the cultural issues where people are ashamed of having a disabled relative.</w:t>
      </w:r>
      <w:r w:rsidR="008D0E9E">
        <w:rPr>
          <w:rFonts w:ascii="Times New Roman" w:hAnsi="Times New Roman" w:cs="Times New Roman"/>
          <w:sz w:val="24"/>
          <w:szCs w:val="24"/>
        </w:rPr>
        <w:t xml:space="preserve"> </w:t>
      </w:r>
      <w:r w:rsidRPr="00695D51">
        <w:rPr>
          <w:rFonts w:ascii="Times New Roman" w:hAnsi="Times New Roman" w:cs="Times New Roman"/>
          <w:sz w:val="24"/>
          <w:szCs w:val="24"/>
        </w:rPr>
        <w:t>Consequently, it is challenging to design a custom physical activity program explicitly destined to people with disability. Their vulnerability thus extends to coronary artery disease. Their physical inactivity may result in fat accumulation in the coronary artery and reduction in the efficiency of the vessel.</w:t>
      </w:r>
    </w:p>
    <w:p w:rsidR="00695D51" w:rsidRPr="00695D51"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The poor and those living in low-income areas are also disadvantaged in receiving healthcare. They have access to only nutrient-poor foods while most of their time is spent looking for ways to get these foods. They lack time to engage in meaningful physical activity. They are also more likely to have chronic illnesses, have less interaction with the healthcare system; therefore, they fail to avail themselves for health promotion awareness programs such as those of physical activity. The economy of Saudi Arabia, especially in urban areas, has subsidized the processing of animal products resulting in the presence of cheap junky foods along the streets of the community. This is what the poor can afford and therefore are at a more considerable disadvantage to develop fat-related ailments such as CAD.</w:t>
      </w:r>
    </w:p>
    <w:p w:rsidR="00EC7F96" w:rsidRDefault="00695D51" w:rsidP="00CA1A77">
      <w:pPr>
        <w:spacing w:after="0" w:line="480" w:lineRule="auto"/>
        <w:ind w:firstLine="720"/>
        <w:contextualSpacing/>
        <w:rPr>
          <w:rFonts w:ascii="Times New Roman" w:hAnsi="Times New Roman" w:cs="Times New Roman"/>
          <w:sz w:val="24"/>
          <w:szCs w:val="24"/>
        </w:rPr>
      </w:pPr>
      <w:r w:rsidRPr="00695D51">
        <w:rPr>
          <w:rFonts w:ascii="Times New Roman" w:hAnsi="Times New Roman" w:cs="Times New Roman"/>
          <w:sz w:val="24"/>
          <w:szCs w:val="24"/>
        </w:rPr>
        <w:t xml:space="preserve">In addressing these challenges exhibited by the vulnerable populations, the physical activity program needs to develop </w:t>
      </w:r>
      <w:proofErr w:type="gramStart"/>
      <w:r w:rsidRPr="00695D51">
        <w:rPr>
          <w:rFonts w:ascii="Times New Roman" w:hAnsi="Times New Roman" w:cs="Times New Roman"/>
          <w:sz w:val="24"/>
          <w:szCs w:val="24"/>
        </w:rPr>
        <w:t>group-specific intervention activities that is</w:t>
      </w:r>
      <w:proofErr w:type="gramEnd"/>
      <w:r w:rsidRPr="00695D51">
        <w:rPr>
          <w:rFonts w:ascii="Times New Roman" w:hAnsi="Times New Roman" w:cs="Times New Roman"/>
          <w:sz w:val="24"/>
          <w:szCs w:val="24"/>
        </w:rPr>
        <w:t xml:space="preserve"> affordable in terms of time and resources for all the groups. The program will thus need more funding and intensive study of the groups to be able to develop favorable support-based systems that do not disadvantage group. For the vulnerable populations, the program will combine a variety of strategies that go beyond education on physical activity. Contextual dimensions will be crucial in formulating a physical activity plan for the groups. Easy access to opportunities for physical activity is vital for active living (World Health Organization, 2013). While low-cost opportunities do not provide a shortcut to promoting physical activity in socially disadvantaged groups, it is clear that easy access to them is necessary for a wide range of these groups, especially those from low-income areas or deprived neighborhoods.</w:t>
      </w:r>
    </w:p>
    <w:p w:rsidR="00695D51" w:rsidRDefault="00695D51">
      <w:pPr>
        <w:rPr>
          <w:rFonts w:ascii="Times New Roman" w:hAnsi="Times New Roman" w:cs="Times New Roman"/>
          <w:sz w:val="24"/>
          <w:szCs w:val="24"/>
        </w:rPr>
      </w:pPr>
      <w:r>
        <w:rPr>
          <w:rFonts w:ascii="Times New Roman" w:hAnsi="Times New Roman" w:cs="Times New Roman"/>
          <w:sz w:val="24"/>
          <w:szCs w:val="24"/>
        </w:rPr>
        <w:br w:type="page"/>
      </w:r>
    </w:p>
    <w:p w:rsidR="007D5E92" w:rsidRDefault="007D5E92" w:rsidP="007D5E9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695D51" w:rsidRDefault="00695D51" w:rsidP="00695D51">
      <w:pPr>
        <w:spacing w:line="480" w:lineRule="auto"/>
        <w:ind w:left="720" w:hanging="720"/>
        <w:rPr>
          <w:rFonts w:ascii="Times New Roman" w:hAnsi="Times New Roman" w:cs="Times New Roman"/>
          <w:sz w:val="24"/>
          <w:szCs w:val="24"/>
        </w:rPr>
      </w:pPr>
      <w:proofErr w:type="spellStart"/>
      <w:r w:rsidRPr="00A114A2">
        <w:rPr>
          <w:rFonts w:ascii="Times New Roman" w:hAnsi="Times New Roman" w:cs="Times New Roman"/>
          <w:sz w:val="24"/>
          <w:szCs w:val="24"/>
        </w:rPr>
        <w:t>Alahmed</w:t>
      </w:r>
      <w:proofErr w:type="spellEnd"/>
      <w:r w:rsidRPr="00A114A2">
        <w:rPr>
          <w:rFonts w:ascii="Times New Roman" w:hAnsi="Times New Roman" w:cs="Times New Roman"/>
          <w:sz w:val="24"/>
          <w:szCs w:val="24"/>
        </w:rPr>
        <w:t xml:space="preserve">, Z., &amp; </w:t>
      </w:r>
      <w:proofErr w:type="spellStart"/>
      <w:r w:rsidRPr="00A114A2">
        <w:rPr>
          <w:rFonts w:ascii="Times New Roman" w:hAnsi="Times New Roman" w:cs="Times New Roman"/>
          <w:sz w:val="24"/>
          <w:szCs w:val="24"/>
        </w:rPr>
        <w:t>Lobelo</w:t>
      </w:r>
      <w:proofErr w:type="spellEnd"/>
      <w:r w:rsidRPr="00A114A2">
        <w:rPr>
          <w:rFonts w:ascii="Times New Roman" w:hAnsi="Times New Roman" w:cs="Times New Roman"/>
          <w:sz w:val="24"/>
          <w:szCs w:val="24"/>
        </w:rPr>
        <w:t>, F. (2018). Physical activity promotion in Saudi Arabia: A critical role for clinicians and the health care system. Journal of epidemiology and global health, 7, S7-S15.</w:t>
      </w:r>
    </w:p>
    <w:p w:rsidR="00695D51" w:rsidRDefault="00695D51" w:rsidP="00695D51">
      <w:pPr>
        <w:spacing w:line="480" w:lineRule="auto"/>
        <w:ind w:left="720" w:hanging="720"/>
        <w:rPr>
          <w:rFonts w:ascii="Times New Roman" w:hAnsi="Times New Roman" w:cs="Times New Roman"/>
          <w:sz w:val="24"/>
          <w:szCs w:val="24"/>
        </w:rPr>
      </w:pPr>
      <w:r w:rsidRPr="00EC7F96">
        <w:rPr>
          <w:rFonts w:ascii="Times New Roman" w:hAnsi="Times New Roman" w:cs="Times New Roman"/>
          <w:sz w:val="24"/>
          <w:szCs w:val="24"/>
        </w:rPr>
        <w:t>Al-</w:t>
      </w:r>
      <w:proofErr w:type="spellStart"/>
      <w:r w:rsidRPr="00EC7F96">
        <w:rPr>
          <w:rFonts w:ascii="Times New Roman" w:hAnsi="Times New Roman" w:cs="Times New Roman"/>
          <w:sz w:val="24"/>
          <w:szCs w:val="24"/>
        </w:rPr>
        <w:t>Hazzaa</w:t>
      </w:r>
      <w:proofErr w:type="spellEnd"/>
      <w:r w:rsidRPr="00EC7F96">
        <w:rPr>
          <w:rFonts w:ascii="Times New Roman" w:hAnsi="Times New Roman" w:cs="Times New Roman"/>
          <w:sz w:val="24"/>
          <w:szCs w:val="24"/>
        </w:rPr>
        <w:t>, H. M. (2004). The public health burden of physical inactivity in Saudi Arabia. Journal of family &amp; commun</w:t>
      </w:r>
      <w:bookmarkStart w:id="0" w:name="_GoBack"/>
      <w:bookmarkEnd w:id="0"/>
      <w:r w:rsidRPr="00EC7F96">
        <w:rPr>
          <w:rFonts w:ascii="Times New Roman" w:hAnsi="Times New Roman" w:cs="Times New Roman"/>
          <w:sz w:val="24"/>
          <w:szCs w:val="24"/>
        </w:rPr>
        <w:t>ity medicine, 11(2), 45.</w:t>
      </w:r>
    </w:p>
    <w:p w:rsidR="004A2046" w:rsidRDefault="004A2046" w:rsidP="00403E4C">
      <w:pPr>
        <w:spacing w:line="480" w:lineRule="auto"/>
        <w:ind w:left="720" w:hanging="720"/>
        <w:rPr>
          <w:rFonts w:ascii="Times New Roman" w:hAnsi="Times New Roman" w:cs="Times New Roman"/>
          <w:sz w:val="24"/>
          <w:szCs w:val="24"/>
        </w:rPr>
      </w:pPr>
      <w:r w:rsidRPr="004A2046">
        <w:rPr>
          <w:rFonts w:ascii="Times New Roman" w:hAnsi="Times New Roman" w:cs="Times New Roman"/>
          <w:sz w:val="24"/>
          <w:szCs w:val="24"/>
        </w:rPr>
        <w:t>Al-</w:t>
      </w:r>
      <w:proofErr w:type="spellStart"/>
      <w:r w:rsidRPr="004A2046">
        <w:rPr>
          <w:rFonts w:ascii="Times New Roman" w:hAnsi="Times New Roman" w:cs="Times New Roman"/>
          <w:sz w:val="24"/>
          <w:szCs w:val="24"/>
        </w:rPr>
        <w:t>Jadid</w:t>
      </w:r>
      <w:proofErr w:type="spellEnd"/>
      <w:r w:rsidRPr="004A2046">
        <w:rPr>
          <w:rFonts w:ascii="Times New Roman" w:hAnsi="Times New Roman" w:cs="Times New Roman"/>
          <w:sz w:val="24"/>
          <w:szCs w:val="24"/>
        </w:rPr>
        <w:t>, M. S. (2013). Disability in Saudi Arabia. Saudi medical journal, 34(5), 453-460.</w:t>
      </w:r>
    </w:p>
    <w:p w:rsidR="00A424E7" w:rsidRDefault="00A424E7" w:rsidP="00403E4C">
      <w:pPr>
        <w:spacing w:line="480" w:lineRule="auto"/>
        <w:ind w:left="720" w:hanging="720"/>
        <w:rPr>
          <w:rFonts w:ascii="Times New Roman" w:hAnsi="Times New Roman" w:cs="Times New Roman"/>
          <w:sz w:val="24"/>
          <w:szCs w:val="24"/>
        </w:rPr>
      </w:pPr>
      <w:r w:rsidRPr="00A424E7">
        <w:rPr>
          <w:rFonts w:ascii="Times New Roman" w:hAnsi="Times New Roman" w:cs="Times New Roman"/>
          <w:sz w:val="24"/>
          <w:szCs w:val="24"/>
        </w:rPr>
        <w:t xml:space="preserve">Dorn, J. P., </w:t>
      </w:r>
      <w:proofErr w:type="spellStart"/>
      <w:r w:rsidRPr="00A424E7">
        <w:rPr>
          <w:rFonts w:ascii="Times New Roman" w:hAnsi="Times New Roman" w:cs="Times New Roman"/>
          <w:sz w:val="24"/>
          <w:szCs w:val="24"/>
        </w:rPr>
        <w:t>Cerny</w:t>
      </w:r>
      <w:proofErr w:type="spellEnd"/>
      <w:r w:rsidRPr="00A424E7">
        <w:rPr>
          <w:rFonts w:ascii="Times New Roman" w:hAnsi="Times New Roman" w:cs="Times New Roman"/>
          <w:sz w:val="24"/>
          <w:szCs w:val="24"/>
        </w:rPr>
        <w:t xml:space="preserve">, F. J., Epstein, L. H., </w:t>
      </w:r>
      <w:proofErr w:type="spellStart"/>
      <w:r w:rsidRPr="00A424E7">
        <w:rPr>
          <w:rFonts w:ascii="Times New Roman" w:hAnsi="Times New Roman" w:cs="Times New Roman"/>
          <w:sz w:val="24"/>
          <w:szCs w:val="24"/>
        </w:rPr>
        <w:t>Naughton</w:t>
      </w:r>
      <w:proofErr w:type="spellEnd"/>
      <w:r w:rsidRPr="00A424E7">
        <w:rPr>
          <w:rFonts w:ascii="Times New Roman" w:hAnsi="Times New Roman" w:cs="Times New Roman"/>
          <w:sz w:val="24"/>
          <w:szCs w:val="24"/>
        </w:rPr>
        <w:t xml:space="preserve">, J., Vena, J. E., </w:t>
      </w:r>
      <w:proofErr w:type="spellStart"/>
      <w:r w:rsidRPr="00A424E7">
        <w:rPr>
          <w:rFonts w:ascii="Times New Roman" w:hAnsi="Times New Roman" w:cs="Times New Roman"/>
          <w:sz w:val="24"/>
          <w:szCs w:val="24"/>
        </w:rPr>
        <w:t>Winkelstein</w:t>
      </w:r>
      <w:proofErr w:type="spellEnd"/>
      <w:r w:rsidRPr="00A424E7">
        <w:rPr>
          <w:rFonts w:ascii="Times New Roman" w:hAnsi="Times New Roman" w:cs="Times New Roman"/>
          <w:sz w:val="24"/>
          <w:szCs w:val="24"/>
        </w:rPr>
        <w:t xml:space="preserve"> </w:t>
      </w:r>
      <w:proofErr w:type="spellStart"/>
      <w:r w:rsidRPr="00A424E7">
        <w:rPr>
          <w:rFonts w:ascii="Times New Roman" w:hAnsi="Times New Roman" w:cs="Times New Roman"/>
          <w:sz w:val="24"/>
          <w:szCs w:val="24"/>
        </w:rPr>
        <w:t>Jr</w:t>
      </w:r>
      <w:proofErr w:type="spellEnd"/>
      <w:r w:rsidRPr="00A424E7">
        <w:rPr>
          <w:rFonts w:ascii="Times New Roman" w:hAnsi="Times New Roman" w:cs="Times New Roman"/>
          <w:sz w:val="24"/>
          <w:szCs w:val="24"/>
        </w:rPr>
        <w:t xml:space="preserve">, W., ... &amp; </w:t>
      </w:r>
      <w:proofErr w:type="spellStart"/>
      <w:r w:rsidRPr="00A424E7">
        <w:rPr>
          <w:rFonts w:ascii="Times New Roman" w:hAnsi="Times New Roman" w:cs="Times New Roman"/>
          <w:sz w:val="24"/>
          <w:szCs w:val="24"/>
        </w:rPr>
        <w:t>Trevisan</w:t>
      </w:r>
      <w:proofErr w:type="spellEnd"/>
      <w:r w:rsidRPr="00A424E7">
        <w:rPr>
          <w:rFonts w:ascii="Times New Roman" w:hAnsi="Times New Roman" w:cs="Times New Roman"/>
          <w:sz w:val="24"/>
          <w:szCs w:val="24"/>
        </w:rPr>
        <w:t>, M. (1999). Work and leisure time physical activity and mortality in men and women from a general population sample. Annals of epidemiology, 9(6), 366-373.</w:t>
      </w:r>
    </w:p>
    <w:p w:rsidR="00973636" w:rsidRDefault="00973636" w:rsidP="00403E4C">
      <w:pPr>
        <w:spacing w:line="480" w:lineRule="auto"/>
        <w:ind w:left="720" w:hanging="720"/>
        <w:rPr>
          <w:rFonts w:ascii="Times New Roman" w:hAnsi="Times New Roman" w:cs="Times New Roman"/>
          <w:sz w:val="24"/>
          <w:szCs w:val="24"/>
        </w:rPr>
      </w:pPr>
      <w:r w:rsidRPr="00973636">
        <w:rPr>
          <w:rFonts w:ascii="Times New Roman" w:hAnsi="Times New Roman" w:cs="Times New Roman"/>
          <w:sz w:val="24"/>
          <w:szCs w:val="24"/>
        </w:rPr>
        <w:t xml:space="preserve">World Health Organization. (2013). Physical activity promotion in socially disadvantaged groups: principles for action. PHAN Work Package 4 Final </w:t>
      </w:r>
      <w:r w:rsidR="00403E4C" w:rsidRPr="00973636">
        <w:rPr>
          <w:rFonts w:ascii="Times New Roman" w:hAnsi="Times New Roman" w:cs="Times New Roman"/>
          <w:sz w:val="24"/>
          <w:szCs w:val="24"/>
        </w:rPr>
        <w:t>Reports</w:t>
      </w:r>
      <w:r w:rsidRPr="00973636">
        <w:rPr>
          <w:rFonts w:ascii="Times New Roman" w:hAnsi="Times New Roman" w:cs="Times New Roman"/>
          <w:sz w:val="24"/>
          <w:szCs w:val="24"/>
        </w:rPr>
        <w:t>.</w:t>
      </w:r>
    </w:p>
    <w:p w:rsidR="004A2046" w:rsidRPr="00EC7F96" w:rsidRDefault="004A2046" w:rsidP="00403E4C">
      <w:pPr>
        <w:spacing w:line="480" w:lineRule="auto"/>
        <w:ind w:left="720" w:hanging="720"/>
        <w:rPr>
          <w:rFonts w:ascii="Times New Roman" w:hAnsi="Times New Roman" w:cs="Times New Roman"/>
          <w:sz w:val="24"/>
          <w:szCs w:val="24"/>
        </w:rPr>
      </w:pPr>
    </w:p>
    <w:sectPr w:rsidR="004A2046" w:rsidRPr="00EC7F96" w:rsidSect="0087487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191E" w:rsidRDefault="000C191E" w:rsidP="009E692C">
      <w:pPr>
        <w:spacing w:after="0" w:line="240" w:lineRule="auto"/>
      </w:pPr>
      <w:r>
        <w:separator/>
      </w:r>
    </w:p>
  </w:endnote>
  <w:endnote w:type="continuationSeparator" w:id="0">
    <w:p w:rsidR="000C191E" w:rsidRDefault="000C191E"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191E" w:rsidRDefault="000C191E" w:rsidP="009E692C">
      <w:pPr>
        <w:spacing w:after="0" w:line="240" w:lineRule="auto"/>
      </w:pPr>
      <w:r>
        <w:separator/>
      </w:r>
    </w:p>
  </w:footnote>
  <w:footnote w:type="continuationSeparator" w:id="0">
    <w:p w:rsidR="000C191E" w:rsidRDefault="000C191E"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872" w:rsidRPr="00874872" w:rsidRDefault="00874872">
    <w:pPr>
      <w:pStyle w:val="Header"/>
      <w:rPr>
        <w:rFonts w:ascii="Times New Roman" w:hAnsi="Times New Roman" w:cs="Times New Roman"/>
        <w:sz w:val="24"/>
        <w:szCs w:val="24"/>
      </w:rPr>
    </w:pPr>
    <w:r w:rsidRPr="00874872">
      <w:rPr>
        <w:rFonts w:ascii="Times New Roman" w:hAnsi="Times New Roman" w:cs="Times New Roman"/>
        <w:sz w:val="24"/>
        <w:szCs w:val="24"/>
      </w:rPr>
      <w:t>VULNERABLE POPULATIONS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872" w:rsidRPr="00874872" w:rsidRDefault="00874872" w:rsidP="00874872">
    <w:pPr>
      <w:pStyle w:val="Header"/>
      <w:rPr>
        <w:rFonts w:ascii="Times New Roman" w:hAnsi="Times New Roman" w:cs="Times New Roman"/>
        <w:sz w:val="24"/>
        <w:szCs w:val="24"/>
      </w:rPr>
    </w:pPr>
    <w:r w:rsidRPr="00874872">
      <w:rPr>
        <w:rFonts w:ascii="Times New Roman" w:hAnsi="Times New Roman" w:cs="Times New Roman"/>
        <w:sz w:val="24"/>
        <w:szCs w:val="24"/>
      </w:rPr>
      <w:t>Running head: VULNERABLE POPULATIONS</w:t>
    </w:r>
  </w:p>
  <w:p w:rsidR="00874872" w:rsidRDefault="008748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2MjQyNzSysDAzsLRU0lEKTi0uzszPAykwrAUA85wiNSwAAAA="/>
  </w:docVars>
  <w:rsids>
    <w:rsidRoot w:val="00D93202"/>
    <w:rsid w:val="000B4A0D"/>
    <w:rsid w:val="000C191E"/>
    <w:rsid w:val="000D4116"/>
    <w:rsid w:val="00121CFB"/>
    <w:rsid w:val="00150335"/>
    <w:rsid w:val="00166282"/>
    <w:rsid w:val="00170650"/>
    <w:rsid w:val="001A3D3E"/>
    <w:rsid w:val="001A602F"/>
    <w:rsid w:val="001E3094"/>
    <w:rsid w:val="002070B6"/>
    <w:rsid w:val="002070CC"/>
    <w:rsid w:val="00275949"/>
    <w:rsid w:val="00290EDC"/>
    <w:rsid w:val="002C1810"/>
    <w:rsid w:val="002E569E"/>
    <w:rsid w:val="00326843"/>
    <w:rsid w:val="00336C6D"/>
    <w:rsid w:val="00351623"/>
    <w:rsid w:val="00367C15"/>
    <w:rsid w:val="003776A5"/>
    <w:rsid w:val="00390B71"/>
    <w:rsid w:val="003A453D"/>
    <w:rsid w:val="003A5B25"/>
    <w:rsid w:val="003B1021"/>
    <w:rsid w:val="00403E4C"/>
    <w:rsid w:val="00437129"/>
    <w:rsid w:val="004A2046"/>
    <w:rsid w:val="004D69B7"/>
    <w:rsid w:val="004F3C03"/>
    <w:rsid w:val="004F6AD0"/>
    <w:rsid w:val="00554416"/>
    <w:rsid w:val="00581580"/>
    <w:rsid w:val="0059113A"/>
    <w:rsid w:val="00594BAD"/>
    <w:rsid w:val="005B1446"/>
    <w:rsid w:val="005E5628"/>
    <w:rsid w:val="00605E9B"/>
    <w:rsid w:val="0062106A"/>
    <w:rsid w:val="00672FA3"/>
    <w:rsid w:val="00694DA0"/>
    <w:rsid w:val="00695D51"/>
    <w:rsid w:val="006C3ACE"/>
    <w:rsid w:val="00701831"/>
    <w:rsid w:val="007335E7"/>
    <w:rsid w:val="007A525B"/>
    <w:rsid w:val="007A5A98"/>
    <w:rsid w:val="007D5E92"/>
    <w:rsid w:val="007E5B95"/>
    <w:rsid w:val="008061BF"/>
    <w:rsid w:val="00831AB4"/>
    <w:rsid w:val="00842006"/>
    <w:rsid w:val="00847ACD"/>
    <w:rsid w:val="00874872"/>
    <w:rsid w:val="00882A02"/>
    <w:rsid w:val="008B6D65"/>
    <w:rsid w:val="008D0E9E"/>
    <w:rsid w:val="0091298B"/>
    <w:rsid w:val="00932DA2"/>
    <w:rsid w:val="00937905"/>
    <w:rsid w:val="00953A37"/>
    <w:rsid w:val="0095748C"/>
    <w:rsid w:val="00973636"/>
    <w:rsid w:val="009B0310"/>
    <w:rsid w:val="009D76C7"/>
    <w:rsid w:val="009E692C"/>
    <w:rsid w:val="009F6D97"/>
    <w:rsid w:val="00A114A2"/>
    <w:rsid w:val="00A424E7"/>
    <w:rsid w:val="00A50F58"/>
    <w:rsid w:val="00A76E88"/>
    <w:rsid w:val="00A9120F"/>
    <w:rsid w:val="00A95103"/>
    <w:rsid w:val="00AA578D"/>
    <w:rsid w:val="00AF7C11"/>
    <w:rsid w:val="00B217E8"/>
    <w:rsid w:val="00B30137"/>
    <w:rsid w:val="00B449C9"/>
    <w:rsid w:val="00B775FF"/>
    <w:rsid w:val="00B95997"/>
    <w:rsid w:val="00C56F87"/>
    <w:rsid w:val="00C71BF7"/>
    <w:rsid w:val="00CA1A77"/>
    <w:rsid w:val="00CA536B"/>
    <w:rsid w:val="00CB1D24"/>
    <w:rsid w:val="00CD3143"/>
    <w:rsid w:val="00CD558F"/>
    <w:rsid w:val="00D00744"/>
    <w:rsid w:val="00D631A0"/>
    <w:rsid w:val="00D81CEB"/>
    <w:rsid w:val="00D82659"/>
    <w:rsid w:val="00D93202"/>
    <w:rsid w:val="00D966DF"/>
    <w:rsid w:val="00DA1E45"/>
    <w:rsid w:val="00DB09A0"/>
    <w:rsid w:val="00DD4406"/>
    <w:rsid w:val="00E02ECE"/>
    <w:rsid w:val="00E146E6"/>
    <w:rsid w:val="00E255CC"/>
    <w:rsid w:val="00E4021E"/>
    <w:rsid w:val="00E4391C"/>
    <w:rsid w:val="00E466CA"/>
    <w:rsid w:val="00E53A94"/>
    <w:rsid w:val="00E55667"/>
    <w:rsid w:val="00E566CA"/>
    <w:rsid w:val="00EA79D6"/>
    <w:rsid w:val="00EB20F4"/>
    <w:rsid w:val="00EB792C"/>
    <w:rsid w:val="00EC7F96"/>
    <w:rsid w:val="00F150F9"/>
    <w:rsid w:val="00F17090"/>
    <w:rsid w:val="00F264B7"/>
    <w:rsid w:val="00F26A9F"/>
    <w:rsid w:val="00F34169"/>
    <w:rsid w:val="00F36B3C"/>
    <w:rsid w:val="00F471B1"/>
    <w:rsid w:val="00FD3847"/>
    <w:rsid w:val="00FD522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5709D-5508-43A3-8923-70E9E632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2019-04-21T11:55:00Z</dcterms:created>
  <dcterms:modified xsi:type="dcterms:W3CDTF">2019-04-21T11:55:00Z</dcterms:modified>
</cp:coreProperties>
</file>